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7BC" w:rsidRPr="00F665BA" w:rsidRDefault="006747BC" w:rsidP="006747BC">
      <w:pPr>
        <w:pStyle w:val="1"/>
        <w:numPr>
          <w:ilvl w:val="0"/>
          <w:numId w:val="0"/>
        </w:numPr>
        <w:spacing w:before="0" w:after="0"/>
        <w:ind w:left="3402"/>
        <w:jc w:val="right"/>
        <w:rPr>
          <w:rFonts w:ascii="Arial" w:hAnsi="Arial"/>
          <w:sz w:val="18"/>
          <w:szCs w:val="20"/>
        </w:rPr>
      </w:pPr>
      <w:bookmarkStart w:id="0" w:name="_Toc388974569"/>
      <w:bookmarkStart w:id="1" w:name="_Toc130887746"/>
      <w:r w:rsidRPr="00F665BA">
        <w:rPr>
          <w:rFonts w:ascii="Arial" w:hAnsi="Arial"/>
          <w:sz w:val="18"/>
          <w:szCs w:val="20"/>
        </w:rPr>
        <w:t>Приложение № 1</w:t>
      </w:r>
      <w:bookmarkEnd w:id="0"/>
      <w:r w:rsidRPr="00F665BA">
        <w:rPr>
          <w:rFonts w:ascii="Arial" w:hAnsi="Arial"/>
          <w:sz w:val="18"/>
          <w:szCs w:val="20"/>
        </w:rPr>
        <w:t xml:space="preserve"> «Перечень документов, необходимых для открытия банковского счета Юридическому лицу - резиденту»</w:t>
      </w:r>
      <w:bookmarkEnd w:id="1"/>
    </w:p>
    <w:p w:rsidR="006747BC" w:rsidRPr="00F665BA" w:rsidRDefault="006747BC" w:rsidP="006747BC">
      <w:pPr>
        <w:jc w:val="right"/>
        <w:rPr>
          <w:rFonts w:ascii="Arial" w:hAnsi="Arial" w:cs="Arial"/>
          <w:sz w:val="18"/>
        </w:rPr>
      </w:pPr>
      <w:r w:rsidRPr="00F665BA">
        <w:rPr>
          <w:rFonts w:ascii="Arial" w:hAnsi="Arial" w:cs="Arial"/>
          <w:sz w:val="18"/>
        </w:rPr>
        <w:t>к Положению об открытии</w:t>
      </w:r>
      <w:r>
        <w:rPr>
          <w:rFonts w:ascii="Arial" w:hAnsi="Arial" w:cs="Arial"/>
          <w:sz w:val="18"/>
        </w:rPr>
        <w:t>,</w:t>
      </w:r>
      <w:r w:rsidRPr="00C1136D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ведении</w:t>
      </w:r>
      <w:r w:rsidRPr="00F665BA">
        <w:rPr>
          <w:rFonts w:ascii="Arial" w:hAnsi="Arial" w:cs="Arial"/>
          <w:sz w:val="18"/>
        </w:rPr>
        <w:t xml:space="preserve"> и закрытии банковских счетов </w:t>
      </w:r>
    </w:p>
    <w:p w:rsidR="006747BC" w:rsidRPr="00F665BA" w:rsidRDefault="006747BC" w:rsidP="006747BC">
      <w:pPr>
        <w:rPr>
          <w:noProof/>
        </w:rPr>
      </w:pPr>
    </w:p>
    <w:p w:rsidR="006747BC" w:rsidRPr="00F665BA" w:rsidRDefault="006747BC" w:rsidP="006747BC">
      <w:pPr>
        <w:rPr>
          <w:noProof/>
        </w:rPr>
      </w:pPr>
    </w:p>
    <w:p w:rsidR="006747BC" w:rsidRPr="00F665BA" w:rsidRDefault="006747BC" w:rsidP="006747BC">
      <w:pPr>
        <w:rPr>
          <w:noProof/>
        </w:rPr>
      </w:pPr>
    </w:p>
    <w:p w:rsidR="006747BC" w:rsidRPr="00F665BA" w:rsidRDefault="006747BC" w:rsidP="006747BC">
      <w:pPr>
        <w:rPr>
          <w:noProof/>
        </w:rPr>
      </w:pPr>
    </w:p>
    <w:p w:rsidR="006747BC" w:rsidRPr="00F665BA" w:rsidRDefault="006747BC" w:rsidP="006747BC">
      <w:pPr>
        <w:jc w:val="center"/>
        <w:rPr>
          <w:rFonts w:ascii="Arial" w:hAnsi="Arial" w:cs="Arial"/>
          <w:b/>
          <w:sz w:val="20"/>
          <w:szCs w:val="18"/>
        </w:rPr>
      </w:pPr>
      <w:r w:rsidRPr="00F665BA">
        <w:rPr>
          <w:rFonts w:ascii="Arial" w:hAnsi="Arial" w:cs="Arial"/>
          <w:b/>
          <w:sz w:val="20"/>
          <w:szCs w:val="18"/>
        </w:rPr>
        <w:t>ПЕРЕЧЕНЬ ДОКУМЕНТОВ, НЕОБХОДИМЫХ ДЛЯ ОТКРЫТИЯ БАНКОВСКОГО СЧЕТА</w:t>
      </w:r>
    </w:p>
    <w:p w:rsidR="006747BC" w:rsidRPr="00F665BA" w:rsidRDefault="006747BC" w:rsidP="006747BC">
      <w:pPr>
        <w:jc w:val="center"/>
        <w:rPr>
          <w:rFonts w:ascii="Arial" w:hAnsi="Arial" w:cs="Arial"/>
          <w:b/>
          <w:sz w:val="20"/>
          <w:szCs w:val="18"/>
        </w:rPr>
      </w:pPr>
      <w:r w:rsidRPr="00F665BA">
        <w:rPr>
          <w:rFonts w:ascii="Arial" w:hAnsi="Arial" w:cs="Arial"/>
          <w:b/>
          <w:sz w:val="20"/>
          <w:szCs w:val="18"/>
        </w:rPr>
        <w:t>ЮРИДИЧЕСКОМУ ЛИЦУ - РЕЗИДЕНТУ</w:t>
      </w:r>
    </w:p>
    <w:p w:rsidR="006747BC" w:rsidRPr="00F665BA" w:rsidRDefault="006747BC" w:rsidP="006747BC">
      <w:pPr>
        <w:jc w:val="center"/>
        <w:rPr>
          <w:b/>
          <w:sz w:val="22"/>
          <w:szCs w:val="22"/>
        </w:rPr>
      </w:pPr>
    </w:p>
    <w:tbl>
      <w:tblPr>
        <w:tblStyle w:val="a5"/>
        <w:tblW w:w="9918" w:type="dxa"/>
        <w:tblLook w:val="04A0" w:firstRow="1" w:lastRow="0" w:firstColumn="1" w:lastColumn="0" w:noHBand="0" w:noVBand="1"/>
      </w:tblPr>
      <w:tblGrid>
        <w:gridCol w:w="655"/>
        <w:gridCol w:w="9263"/>
      </w:tblGrid>
      <w:tr w:rsidR="006747BC" w:rsidTr="009A6DDF">
        <w:tc>
          <w:tcPr>
            <w:tcW w:w="655" w:type="dxa"/>
            <w:shd w:val="clear" w:color="auto" w:fill="BFBFBF" w:themeFill="background1" w:themeFillShade="BF"/>
            <w:vAlign w:val="center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65BA">
              <w:rPr>
                <w:rFonts w:ascii="Arial" w:hAnsi="Arial" w:cs="Arial"/>
                <w:b/>
                <w:sz w:val="18"/>
                <w:szCs w:val="18"/>
              </w:rPr>
              <w:t>№ п/п</w:t>
            </w:r>
          </w:p>
        </w:tc>
        <w:tc>
          <w:tcPr>
            <w:tcW w:w="9263" w:type="dxa"/>
            <w:shd w:val="clear" w:color="auto" w:fill="BFBFBF" w:themeFill="background1" w:themeFillShade="BF"/>
            <w:vAlign w:val="center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Данные/документы для резервирования и проведения экспресс-проверки</w:t>
            </w:r>
          </w:p>
        </w:tc>
      </w:tr>
      <w:tr w:rsidR="006747BC" w:rsidTr="009A6DDF">
        <w:tc>
          <w:tcPr>
            <w:tcW w:w="655" w:type="dxa"/>
            <w:shd w:val="clear" w:color="auto" w:fill="auto"/>
            <w:vAlign w:val="center"/>
          </w:tcPr>
          <w:p w:rsidR="006747BC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263" w:type="dxa"/>
            <w:shd w:val="clear" w:color="auto" w:fill="auto"/>
            <w:vAlign w:val="center"/>
          </w:tcPr>
          <w:p w:rsidR="006747BC" w:rsidRPr="009F0717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З</w:t>
            </w:r>
            <w:r w:rsidRPr="009F0717">
              <w:rPr>
                <w:rFonts w:ascii="Arial" w:hAnsi="Arial" w:cs="Arial"/>
                <w:bCs/>
                <w:sz w:val="18"/>
                <w:szCs w:val="18"/>
              </w:rPr>
              <w:t>аявление на резервирование номера расчетного счета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(по форме Банка)</w:t>
            </w:r>
          </w:p>
        </w:tc>
      </w:tr>
      <w:tr w:rsidR="006747BC" w:rsidTr="009A6DDF">
        <w:tc>
          <w:tcPr>
            <w:tcW w:w="655" w:type="dxa"/>
            <w:shd w:val="clear" w:color="auto" w:fill="auto"/>
            <w:vAlign w:val="center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9263" w:type="dxa"/>
            <w:shd w:val="clear" w:color="auto" w:fill="auto"/>
            <w:vAlign w:val="center"/>
          </w:tcPr>
          <w:p w:rsidR="006747BC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Согласие на обработку персональных данных (подписанное в электронном виде при заполнении заявки на сайте)</w:t>
            </w:r>
          </w:p>
        </w:tc>
      </w:tr>
      <w:tr w:rsidR="006747BC" w:rsidTr="009A6DDF">
        <w:tc>
          <w:tcPr>
            <w:tcW w:w="655" w:type="dxa"/>
            <w:shd w:val="clear" w:color="auto" w:fill="BFBFBF" w:themeFill="background1" w:themeFillShade="BF"/>
            <w:vAlign w:val="center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263" w:type="dxa"/>
            <w:shd w:val="clear" w:color="auto" w:fill="BFBFBF" w:themeFill="background1" w:themeFillShade="BF"/>
            <w:vAlign w:val="center"/>
          </w:tcPr>
          <w:p w:rsidR="006747BC" w:rsidRDefault="006747BC" w:rsidP="009A6D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b/>
                <w:sz w:val="18"/>
                <w:szCs w:val="18"/>
              </w:rPr>
              <w:t>Необходимые документы для открытия счета</w:t>
            </w:r>
          </w:p>
        </w:tc>
      </w:tr>
      <w:tr w:rsidR="006747BC" w:rsidTr="009A6DDF">
        <w:tc>
          <w:tcPr>
            <w:tcW w:w="655" w:type="dxa"/>
            <w:shd w:val="clear" w:color="auto" w:fill="auto"/>
            <w:vAlign w:val="center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9263" w:type="dxa"/>
            <w:shd w:val="clear" w:color="auto" w:fill="auto"/>
            <w:vAlign w:val="center"/>
          </w:tcPr>
          <w:p w:rsidR="006747BC" w:rsidRPr="00F665BA" w:rsidRDefault="006747BC" w:rsidP="009A6DDF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Анкета </w:t>
            </w:r>
            <w:r w:rsidRPr="00C537F6">
              <w:rPr>
                <w:rFonts w:ascii="Arial" w:hAnsi="Arial" w:cs="Arial"/>
                <w:sz w:val="18"/>
                <w:szCs w:val="18"/>
              </w:rPr>
              <w:t>юридического лица/индивидуального предпринимателя/</w:t>
            </w:r>
            <w:r w:rsidRPr="00E42ED1">
              <w:rPr>
                <w:color w:val="706F6F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физического</w:t>
            </w:r>
            <w:r w:rsidRPr="00E42ED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лица,</w:t>
            </w:r>
            <w:r w:rsidRPr="00E42ED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занимающегося</w:t>
            </w:r>
            <w:r w:rsidRPr="00E42ED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в</w:t>
            </w:r>
            <w:r w:rsidRPr="00E42ED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установленном</w:t>
            </w:r>
            <w:r w:rsidRPr="00E42ED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законодательством</w:t>
            </w:r>
            <w:r w:rsidRPr="00E42ED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РФ</w:t>
            </w:r>
            <w:r w:rsidRPr="00E42ED1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порядке</w:t>
            </w:r>
            <w:r w:rsidRPr="00E42ED1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частной</w:t>
            </w:r>
            <w:r w:rsidRPr="00E42ED1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E42ED1">
              <w:rPr>
                <w:rFonts w:ascii="Arial" w:hAnsi="Arial" w:cs="Arial"/>
                <w:sz w:val="18"/>
                <w:szCs w:val="18"/>
              </w:rPr>
              <w:t>практикой</w:t>
            </w:r>
          </w:p>
        </w:tc>
      </w:tr>
      <w:tr w:rsidR="006747BC" w:rsidTr="009A6DDF">
        <w:tc>
          <w:tcPr>
            <w:tcW w:w="655" w:type="dxa"/>
            <w:shd w:val="clear" w:color="auto" w:fill="auto"/>
            <w:vAlign w:val="center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9263" w:type="dxa"/>
            <w:shd w:val="clear" w:color="auto" w:fill="auto"/>
            <w:vAlign w:val="center"/>
          </w:tcPr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Согласие на обработку персональных данных всех представителей юридического лица по форме Приложения №15 к настоящему Положению</w:t>
            </w:r>
          </w:p>
        </w:tc>
      </w:tr>
      <w:tr w:rsidR="006747BC" w:rsidTr="009A6DDF">
        <w:trPr>
          <w:trHeight w:val="630"/>
        </w:trPr>
        <w:tc>
          <w:tcPr>
            <w:tcW w:w="655" w:type="dxa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9263" w:type="dxa"/>
          </w:tcPr>
          <w:p w:rsidR="006747BC" w:rsidRPr="00F665BA" w:rsidRDefault="006747BC" w:rsidP="009A6DDF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 xml:space="preserve">Учредительные документы: </w:t>
            </w:r>
          </w:p>
          <w:p w:rsidR="006747BC" w:rsidRPr="00F665BA" w:rsidRDefault="006747BC" w:rsidP="009A6DDF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- устав (в действующей редакции);</w:t>
            </w:r>
          </w:p>
          <w:p w:rsidR="006747BC" w:rsidRPr="00F665BA" w:rsidRDefault="006747BC" w:rsidP="009A6DDF">
            <w:pPr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- учредительный договор</w:t>
            </w:r>
            <w:r>
              <w:rPr>
                <w:rStyle w:val="a8"/>
                <w:rFonts w:ascii="Arial" w:hAnsi="Arial"/>
                <w:sz w:val="18"/>
                <w:szCs w:val="18"/>
              </w:rPr>
              <w:footnoteReference w:id="1"/>
            </w:r>
            <w:r w:rsidRPr="00F665BA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6747BC" w:rsidRPr="00F665BA" w:rsidRDefault="006747BC" w:rsidP="009A6DDF">
            <w:pPr>
              <w:spacing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 xml:space="preserve">- изменения в </w:t>
            </w:r>
            <w:r>
              <w:rPr>
                <w:rFonts w:ascii="Arial" w:hAnsi="Arial" w:cs="Arial"/>
                <w:sz w:val="18"/>
                <w:szCs w:val="18"/>
              </w:rPr>
              <w:t>Устав/</w:t>
            </w:r>
            <w:r w:rsidRPr="00F665BA">
              <w:rPr>
                <w:rFonts w:ascii="Arial" w:hAnsi="Arial" w:cs="Arial"/>
                <w:sz w:val="18"/>
                <w:szCs w:val="18"/>
              </w:rPr>
              <w:t>учредительн</w:t>
            </w:r>
            <w:r>
              <w:rPr>
                <w:rFonts w:ascii="Arial" w:hAnsi="Arial" w:cs="Arial"/>
                <w:sz w:val="18"/>
                <w:szCs w:val="18"/>
              </w:rPr>
              <w:t>ый</w:t>
            </w:r>
            <w:r w:rsidRPr="00F665BA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договор</w:t>
            </w:r>
          </w:p>
        </w:tc>
      </w:tr>
      <w:tr w:rsidR="006747BC" w:rsidTr="009A6DDF">
        <w:trPr>
          <w:trHeight w:val="515"/>
        </w:trPr>
        <w:tc>
          <w:tcPr>
            <w:tcW w:w="655" w:type="dxa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9263" w:type="dxa"/>
          </w:tcPr>
          <w:p w:rsidR="006747BC" w:rsidRPr="00F665BA" w:rsidRDefault="006747BC" w:rsidP="009A6DDF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Документы, подтверждающие избрание (назначение) и полномочия единоличного исполнительного органа юридического лица.</w:t>
            </w:r>
          </w:p>
        </w:tc>
      </w:tr>
      <w:tr w:rsidR="006747BC" w:rsidTr="009A6DDF">
        <w:trPr>
          <w:trHeight w:val="297"/>
        </w:trPr>
        <w:tc>
          <w:tcPr>
            <w:tcW w:w="655" w:type="dxa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9263" w:type="dxa"/>
          </w:tcPr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Документы, удостоверяющие личность должностных лиц (Генерального директора, бухгалтера)</w:t>
            </w:r>
          </w:p>
        </w:tc>
      </w:tr>
      <w:tr w:rsidR="006747BC" w:rsidTr="009A6DDF">
        <w:trPr>
          <w:trHeight w:val="484"/>
        </w:trPr>
        <w:tc>
          <w:tcPr>
            <w:tcW w:w="655" w:type="dxa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9263" w:type="dxa"/>
          </w:tcPr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 xml:space="preserve">Копии паспортов учредителей, </w:t>
            </w:r>
            <w:proofErr w:type="spellStart"/>
            <w:r w:rsidRPr="00F665BA">
              <w:rPr>
                <w:rFonts w:ascii="Arial" w:hAnsi="Arial" w:cs="Arial"/>
                <w:sz w:val="18"/>
                <w:szCs w:val="18"/>
              </w:rPr>
              <w:t>бенефициарных</w:t>
            </w:r>
            <w:proofErr w:type="spellEnd"/>
            <w:r w:rsidRPr="00F665BA">
              <w:rPr>
                <w:rFonts w:ascii="Arial" w:hAnsi="Arial" w:cs="Arial"/>
                <w:sz w:val="18"/>
                <w:szCs w:val="18"/>
              </w:rPr>
              <w:t xml:space="preserve"> владельцев, заверенных подписью руководителя и печатью организации.</w:t>
            </w:r>
          </w:p>
        </w:tc>
      </w:tr>
      <w:tr w:rsidR="006747BC" w:rsidTr="009A6DDF">
        <w:trPr>
          <w:trHeight w:val="447"/>
        </w:trPr>
        <w:tc>
          <w:tcPr>
            <w:tcW w:w="655" w:type="dxa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9263" w:type="dxa"/>
          </w:tcPr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Реестр акционеров (действителен для предоставления в Банк в течение 30 дней с момента выдачи)</w:t>
            </w:r>
          </w:p>
        </w:tc>
      </w:tr>
      <w:tr w:rsidR="006747BC" w:rsidTr="009A6DDF">
        <w:trPr>
          <w:trHeight w:val="447"/>
        </w:trPr>
        <w:tc>
          <w:tcPr>
            <w:tcW w:w="655" w:type="dxa"/>
          </w:tcPr>
          <w:p w:rsidR="006747BC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9263" w:type="dxa"/>
          </w:tcPr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Документ, подтверждающий местонахождение юридического лица (</w:t>
            </w:r>
            <w:r>
              <w:rPr>
                <w:rFonts w:ascii="Arial" w:hAnsi="Arial" w:cs="Arial"/>
                <w:sz w:val="18"/>
                <w:szCs w:val="18"/>
              </w:rPr>
              <w:t xml:space="preserve">в случае предоставления договора субаренды, предоставляется </w:t>
            </w:r>
            <w:r w:rsidRPr="00F665BA">
              <w:rPr>
                <w:rFonts w:ascii="Arial" w:hAnsi="Arial" w:cs="Arial"/>
                <w:sz w:val="18"/>
                <w:szCs w:val="18"/>
              </w:rPr>
              <w:t>договор аренды офисного помещения и свидетельство о праве собственности на здание или помещение)</w:t>
            </w:r>
          </w:p>
          <w:p w:rsidR="006747BC" w:rsidRPr="007458F8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 xml:space="preserve">В случае если выезд не может </w:t>
            </w:r>
            <w:r>
              <w:rPr>
                <w:rFonts w:ascii="Arial" w:hAnsi="Arial" w:cs="Arial"/>
                <w:sz w:val="18"/>
                <w:szCs w:val="18"/>
              </w:rPr>
              <w:t xml:space="preserve">быть </w:t>
            </w:r>
            <w:r w:rsidRPr="00F665BA">
              <w:rPr>
                <w:rFonts w:ascii="Arial" w:hAnsi="Arial" w:cs="Arial"/>
                <w:sz w:val="18"/>
                <w:szCs w:val="18"/>
              </w:rPr>
              <w:t>подтвержден - гарантийное письмо о подтверждении нахождения по указанному адресу.</w:t>
            </w:r>
            <w:r w:rsidRPr="007458F8">
              <w:rPr>
                <w:rFonts w:ascii="Arial" w:hAnsi="Arial" w:cs="Arial"/>
                <w:sz w:val="18"/>
                <w:szCs w:val="18"/>
              </w:rPr>
              <w:t>*</w:t>
            </w:r>
          </w:p>
        </w:tc>
      </w:tr>
      <w:tr w:rsidR="006747BC" w:rsidTr="009A6DDF">
        <w:trPr>
          <w:trHeight w:val="207"/>
        </w:trPr>
        <w:tc>
          <w:tcPr>
            <w:tcW w:w="655" w:type="dxa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9263" w:type="dxa"/>
          </w:tcPr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Лицензии на право осуществления деятельности, подлежащей лицензированию.</w:t>
            </w:r>
          </w:p>
        </w:tc>
      </w:tr>
      <w:tr w:rsidR="006747BC" w:rsidTr="009A6DDF">
        <w:trPr>
          <w:trHeight w:val="301"/>
        </w:trPr>
        <w:tc>
          <w:tcPr>
            <w:tcW w:w="655" w:type="dxa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9263" w:type="dxa"/>
          </w:tcPr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Доверенность на открытие счета</w:t>
            </w:r>
            <w:r>
              <w:rPr>
                <w:rFonts w:ascii="Arial" w:hAnsi="Arial" w:cs="Arial"/>
                <w:sz w:val="18"/>
                <w:szCs w:val="18"/>
              </w:rPr>
              <w:t xml:space="preserve"> с содержанием соответствующих полномочий</w:t>
            </w:r>
          </w:p>
        </w:tc>
      </w:tr>
      <w:tr w:rsidR="006747BC" w:rsidTr="009A6DDF">
        <w:trPr>
          <w:trHeight w:val="279"/>
        </w:trPr>
        <w:tc>
          <w:tcPr>
            <w:tcW w:w="655" w:type="dxa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9263" w:type="dxa"/>
          </w:tcPr>
          <w:p w:rsidR="006747BC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Сведения о финансовом положении:</w:t>
            </w:r>
          </w:p>
          <w:p w:rsidR="006747BC" w:rsidRDefault="006747BC" w:rsidP="009A6DDF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747BC" w:rsidRPr="00E42ED1" w:rsidRDefault="006747BC" w:rsidP="009A6DD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E42ED1">
              <w:rPr>
                <w:rFonts w:ascii="Arial" w:hAnsi="Arial" w:cs="Arial"/>
                <w:i/>
                <w:sz w:val="18"/>
                <w:szCs w:val="18"/>
              </w:rPr>
              <w:t>Дата гос. регистрации ЮЛ до текущей даты менее 3 мес.:</w:t>
            </w:r>
          </w:p>
          <w:p w:rsidR="006747BC" w:rsidRDefault="006747BC" w:rsidP="009A6DD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57732A">
              <w:rPr>
                <w:rFonts w:ascii="Arial" w:hAnsi="Arial" w:cs="Arial"/>
                <w:sz w:val="18"/>
                <w:szCs w:val="18"/>
              </w:rPr>
              <w:t>гарантийное письмо в произвольной форме, подписанное руководителем/уполномоченным лицом Клиента, содержащее обязательство Клиента, представить в Банк копию годовой бухгалтерской отчетности (бухгалтерский баланс, отчет о финансовом результате), и/или копии годовой/квартальной налоговой декларации не позднее 10 рабочих дней, следующих за днем получения отметки налогового органа о принятии документов или получения квитанции учреждения почтовой связи об отправке документов заказным письмом с описью вложения с приложением копии указанной квитанции или отправки отчетности в электронном виде с приложением копии документа, подтверждающего такую отправку, распечатанного на бумажном носителе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6747BC" w:rsidRDefault="006747BC" w:rsidP="009A6DDF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747BC" w:rsidRDefault="006747BC" w:rsidP="009A6DDF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E42ED1">
              <w:rPr>
                <w:rFonts w:ascii="Arial" w:hAnsi="Arial" w:cs="Arial"/>
                <w:i/>
                <w:sz w:val="18"/>
                <w:szCs w:val="18"/>
              </w:rPr>
              <w:t xml:space="preserve">дата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гос. регистрации ЮЛ до текущей даты более 3 мес.: </w:t>
            </w:r>
          </w:p>
          <w:p w:rsidR="006747BC" w:rsidRPr="00E42ED1" w:rsidRDefault="006747BC" w:rsidP="009A6DDF">
            <w:pPr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один из перечисленных документов на выбор Клиента:</w:t>
            </w:r>
          </w:p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 xml:space="preserve">- Бухгалтерский баланс, отчет о финансовом результате с отметками налогового органа об их принятии </w:t>
            </w:r>
          </w:p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- или Годовая (квартальная) налоговая декларация с отметкой налогового органа о принятии;</w:t>
            </w:r>
          </w:p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- или Аудиторское заключение на годовой отчет.</w:t>
            </w:r>
          </w:p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 xml:space="preserve">- или данные о рейтинге, размещенные в сети «Интернет»; </w:t>
            </w:r>
          </w:p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- или 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органом.</w:t>
            </w:r>
          </w:p>
          <w:p w:rsidR="006747BC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</w:p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При осуществлении деятельности менее 6 месяцев предоставляется Информация о стратегии ведения бизнеса по форме Банка.</w:t>
            </w:r>
          </w:p>
        </w:tc>
      </w:tr>
      <w:tr w:rsidR="006747BC" w:rsidTr="009A6DDF">
        <w:trPr>
          <w:trHeight w:val="279"/>
        </w:trPr>
        <w:tc>
          <w:tcPr>
            <w:tcW w:w="655" w:type="dxa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14</w:t>
            </w:r>
          </w:p>
        </w:tc>
        <w:tc>
          <w:tcPr>
            <w:tcW w:w="9263" w:type="dxa"/>
          </w:tcPr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Сведения о деловой репутации (рекомендательное письмо/отзывы (в произвольной письменной форме) от контрагентов-клиентов ООО «ФФИН Банк», иных организаций либо от других кредитных организаций (допускается отсутствие при осуществлении деятельности менее 3-мес.)</w:t>
            </w:r>
          </w:p>
        </w:tc>
      </w:tr>
      <w:tr w:rsidR="006747BC" w:rsidTr="009A6DDF">
        <w:trPr>
          <w:trHeight w:val="279"/>
        </w:trPr>
        <w:tc>
          <w:tcPr>
            <w:tcW w:w="655" w:type="dxa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9263" w:type="dxa"/>
          </w:tcPr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 xml:space="preserve">Форма </w:t>
            </w:r>
            <w:proofErr w:type="spellStart"/>
            <w:r w:rsidRPr="00F665BA">
              <w:rPr>
                <w:rFonts w:ascii="Arial" w:hAnsi="Arial" w:cs="Arial"/>
                <w:sz w:val="18"/>
                <w:szCs w:val="18"/>
              </w:rPr>
              <w:t>самосертификации</w:t>
            </w:r>
            <w:proofErr w:type="spellEnd"/>
            <w:r w:rsidRPr="00F665BA">
              <w:rPr>
                <w:rFonts w:ascii="Arial" w:hAnsi="Arial" w:cs="Arial"/>
                <w:sz w:val="18"/>
                <w:szCs w:val="18"/>
              </w:rPr>
              <w:t xml:space="preserve"> для целей </w:t>
            </w:r>
            <w:r w:rsidRPr="00F665BA">
              <w:rPr>
                <w:rFonts w:ascii="Arial" w:hAnsi="Arial" w:cs="Arial"/>
                <w:sz w:val="18"/>
                <w:szCs w:val="18"/>
                <w:lang w:val="en-US"/>
              </w:rPr>
              <w:t>FATCA</w:t>
            </w:r>
            <w:r w:rsidRPr="00F665BA">
              <w:rPr>
                <w:rFonts w:ascii="Arial" w:hAnsi="Arial" w:cs="Arial"/>
                <w:sz w:val="18"/>
                <w:szCs w:val="18"/>
              </w:rPr>
              <w:t>/</w:t>
            </w:r>
            <w:r w:rsidRPr="00F665BA">
              <w:rPr>
                <w:rFonts w:ascii="Arial" w:hAnsi="Arial" w:cs="Arial"/>
                <w:sz w:val="18"/>
                <w:szCs w:val="18"/>
                <w:lang w:val="en-US"/>
              </w:rPr>
              <w:t>CRS</w:t>
            </w:r>
            <w:r w:rsidRPr="00F665BA">
              <w:rPr>
                <w:rFonts w:ascii="Arial" w:hAnsi="Arial" w:cs="Arial"/>
                <w:sz w:val="18"/>
                <w:szCs w:val="18"/>
              </w:rPr>
              <w:t xml:space="preserve"> (при необходимости).</w:t>
            </w:r>
          </w:p>
        </w:tc>
      </w:tr>
      <w:tr w:rsidR="006747BC" w:rsidTr="009A6DDF">
        <w:trPr>
          <w:trHeight w:val="516"/>
        </w:trPr>
        <w:tc>
          <w:tcPr>
            <w:tcW w:w="655" w:type="dxa"/>
            <w:shd w:val="clear" w:color="auto" w:fill="D9D9D9" w:themeFill="background1" w:themeFillShade="D9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263" w:type="dxa"/>
            <w:shd w:val="clear" w:color="auto" w:fill="D9D9D9" w:themeFill="background1" w:themeFillShade="D9"/>
          </w:tcPr>
          <w:p w:rsidR="006747BC" w:rsidRPr="00F665BA" w:rsidRDefault="006747BC" w:rsidP="009A6DDF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65BA">
              <w:rPr>
                <w:rFonts w:ascii="Arial" w:hAnsi="Arial" w:cs="Arial"/>
                <w:b/>
                <w:sz w:val="18"/>
                <w:szCs w:val="18"/>
              </w:rPr>
              <w:t>Документы по форме Банка</w:t>
            </w:r>
          </w:p>
        </w:tc>
      </w:tr>
      <w:tr w:rsidR="006747BC" w:rsidTr="009A6DDF">
        <w:trPr>
          <w:trHeight w:val="279"/>
        </w:trPr>
        <w:tc>
          <w:tcPr>
            <w:tcW w:w="655" w:type="dxa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</w:t>
            </w:r>
          </w:p>
        </w:tc>
        <w:tc>
          <w:tcPr>
            <w:tcW w:w="9263" w:type="dxa"/>
          </w:tcPr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Заявление о присоединении к Условиям универсального банковского обслуживания юридических лиц, индивидуальных предпринимателей и физических лиц, занимающихся в установленном законодательством Российской Федерации порядке частной практикой (либо Заявление на открытие специального счета)</w:t>
            </w:r>
          </w:p>
        </w:tc>
      </w:tr>
      <w:tr w:rsidR="006747BC" w:rsidTr="009A6DDF">
        <w:trPr>
          <w:trHeight w:val="279"/>
        </w:trPr>
        <w:tc>
          <w:tcPr>
            <w:tcW w:w="655" w:type="dxa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17</w:t>
            </w:r>
          </w:p>
        </w:tc>
        <w:tc>
          <w:tcPr>
            <w:tcW w:w="9263" w:type="dxa"/>
          </w:tcPr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Договор на открытие банковского счета</w:t>
            </w:r>
            <w:r>
              <w:rPr>
                <w:rStyle w:val="a8"/>
                <w:rFonts w:ascii="Arial" w:hAnsi="Arial"/>
                <w:sz w:val="18"/>
                <w:szCs w:val="18"/>
              </w:rPr>
              <w:footnoteReference w:id="2"/>
            </w:r>
          </w:p>
        </w:tc>
      </w:tr>
      <w:tr w:rsidR="006747BC" w:rsidTr="009A6DDF">
        <w:trPr>
          <w:trHeight w:val="279"/>
        </w:trPr>
        <w:tc>
          <w:tcPr>
            <w:tcW w:w="655" w:type="dxa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9263" w:type="dxa"/>
          </w:tcPr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Соглашение о сочетании подписей</w:t>
            </w:r>
          </w:p>
        </w:tc>
      </w:tr>
      <w:tr w:rsidR="006747BC" w:rsidTr="009A6DDF">
        <w:trPr>
          <w:trHeight w:val="279"/>
        </w:trPr>
        <w:tc>
          <w:tcPr>
            <w:tcW w:w="655" w:type="dxa"/>
          </w:tcPr>
          <w:p w:rsidR="006747BC" w:rsidRPr="00F665BA" w:rsidRDefault="006747BC" w:rsidP="009A6DD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</w:t>
            </w:r>
          </w:p>
        </w:tc>
        <w:tc>
          <w:tcPr>
            <w:tcW w:w="9263" w:type="dxa"/>
          </w:tcPr>
          <w:p w:rsidR="006747BC" w:rsidRPr="00F665BA" w:rsidRDefault="006747BC" w:rsidP="009A6DDF">
            <w:pPr>
              <w:rPr>
                <w:rFonts w:ascii="Arial" w:hAnsi="Arial" w:cs="Arial"/>
                <w:sz w:val="18"/>
                <w:szCs w:val="18"/>
              </w:rPr>
            </w:pPr>
            <w:r w:rsidRPr="00F665BA">
              <w:rPr>
                <w:rFonts w:ascii="Arial" w:hAnsi="Arial" w:cs="Arial"/>
                <w:sz w:val="18"/>
                <w:szCs w:val="18"/>
              </w:rPr>
              <w:t>Карточка с образцами подписей и оттиска печати</w:t>
            </w:r>
            <w:r>
              <w:rPr>
                <w:rStyle w:val="a8"/>
                <w:rFonts w:ascii="Arial" w:hAnsi="Arial"/>
                <w:sz w:val="18"/>
                <w:szCs w:val="18"/>
              </w:rPr>
              <w:footnoteReference w:id="3"/>
            </w:r>
          </w:p>
        </w:tc>
      </w:tr>
    </w:tbl>
    <w:p w:rsidR="006747BC" w:rsidRPr="00F665BA" w:rsidRDefault="006747BC" w:rsidP="006747BC">
      <w:pPr>
        <w:spacing w:before="120"/>
        <w:ind w:firstLine="357"/>
        <w:jc w:val="both"/>
        <w:rPr>
          <w:rFonts w:ascii="Arial" w:hAnsi="Arial" w:cs="Arial"/>
          <w:i/>
          <w:sz w:val="16"/>
          <w:szCs w:val="16"/>
        </w:rPr>
      </w:pPr>
      <w:r w:rsidRPr="00F665BA">
        <w:rPr>
          <w:rFonts w:ascii="Arial" w:hAnsi="Arial" w:cs="Arial"/>
          <w:i/>
          <w:sz w:val="16"/>
          <w:szCs w:val="16"/>
        </w:rPr>
        <w:t>Документы предоставляются либо в оригиналах (Банк изготавливает и заверяет копии документов согласно тарифов Банка), либо в копиях, заверенных или нотариально, или регистрирующим органом, или исполнительным органом юр. лица (в этом случае обязательно предоставление на обозрение оригиналов документов).</w:t>
      </w:r>
    </w:p>
    <w:p w:rsidR="006747BC" w:rsidRPr="00F665BA" w:rsidRDefault="006747BC" w:rsidP="006747BC">
      <w:pPr>
        <w:spacing w:before="120"/>
        <w:ind w:firstLine="357"/>
        <w:rPr>
          <w:rFonts w:ascii="Arial" w:hAnsi="Arial" w:cs="Arial"/>
          <w:b/>
          <w:sz w:val="16"/>
          <w:szCs w:val="16"/>
        </w:rPr>
      </w:pPr>
      <w:r w:rsidRPr="00F665BA">
        <w:rPr>
          <w:rFonts w:ascii="Arial" w:hAnsi="Arial" w:cs="Arial"/>
          <w:b/>
          <w:i/>
          <w:sz w:val="16"/>
          <w:szCs w:val="16"/>
        </w:rPr>
        <w:t>Примечания</w:t>
      </w:r>
      <w:r w:rsidRPr="00F665BA">
        <w:rPr>
          <w:rFonts w:ascii="Arial" w:hAnsi="Arial" w:cs="Arial"/>
          <w:b/>
          <w:sz w:val="16"/>
          <w:szCs w:val="16"/>
        </w:rPr>
        <w:t>:</w:t>
      </w:r>
    </w:p>
    <w:p w:rsidR="006747BC" w:rsidRPr="00F665BA" w:rsidRDefault="006747BC" w:rsidP="006747BC">
      <w:pPr>
        <w:pStyle w:val="a3"/>
        <w:numPr>
          <w:ilvl w:val="3"/>
          <w:numId w:val="2"/>
        </w:numPr>
        <w:spacing w:before="120"/>
        <w:ind w:left="284" w:hanging="284"/>
        <w:rPr>
          <w:rFonts w:ascii="Arial" w:hAnsi="Arial" w:cs="Arial"/>
          <w:sz w:val="16"/>
          <w:szCs w:val="16"/>
        </w:rPr>
      </w:pPr>
      <w:r w:rsidRPr="00F665BA">
        <w:rPr>
          <w:rFonts w:ascii="Arial" w:hAnsi="Arial" w:cs="Arial"/>
          <w:sz w:val="16"/>
          <w:szCs w:val="16"/>
        </w:rPr>
        <w:t>Если счет от имени юридического лица открывается обособленному подразделению юридического лица (филиал, представительство и т.п.), то дополнительно к вышеуказанному перечню предоставляются следующие документы:</w:t>
      </w:r>
    </w:p>
    <w:p w:rsidR="006747BC" w:rsidRPr="00F665BA" w:rsidRDefault="006747BC" w:rsidP="006747BC">
      <w:pPr>
        <w:numPr>
          <w:ilvl w:val="0"/>
          <w:numId w:val="1"/>
        </w:numPr>
        <w:spacing w:before="120"/>
        <w:ind w:left="284" w:hanging="284"/>
        <w:jc w:val="both"/>
        <w:rPr>
          <w:rFonts w:ascii="Arial" w:hAnsi="Arial" w:cs="Arial"/>
          <w:sz w:val="16"/>
          <w:szCs w:val="16"/>
        </w:rPr>
      </w:pPr>
      <w:r w:rsidRPr="00F665BA">
        <w:rPr>
          <w:rFonts w:ascii="Arial" w:hAnsi="Arial" w:cs="Arial"/>
          <w:sz w:val="16"/>
          <w:szCs w:val="16"/>
        </w:rPr>
        <w:t>Положение о филиале (представительстве) или его копия, заверенная нотариально или в Банке.</w:t>
      </w:r>
    </w:p>
    <w:p w:rsidR="006747BC" w:rsidRPr="00F665BA" w:rsidRDefault="006747BC" w:rsidP="006747BC">
      <w:pPr>
        <w:numPr>
          <w:ilvl w:val="0"/>
          <w:numId w:val="1"/>
        </w:numPr>
        <w:spacing w:before="120"/>
        <w:ind w:left="284" w:hanging="284"/>
        <w:jc w:val="both"/>
        <w:rPr>
          <w:rFonts w:ascii="Arial" w:hAnsi="Arial" w:cs="Arial"/>
          <w:sz w:val="16"/>
          <w:szCs w:val="16"/>
        </w:rPr>
      </w:pPr>
      <w:r w:rsidRPr="00F665BA">
        <w:rPr>
          <w:rFonts w:ascii="Arial" w:hAnsi="Arial" w:cs="Arial"/>
          <w:sz w:val="16"/>
          <w:szCs w:val="16"/>
        </w:rPr>
        <w:t>Копия свидетельства о постановке филиала (представительства) на налоговый учет в Инспекции МНС РФ по месту нахождения обособленного подразделения, заверенная нотариально или в Банке.</w:t>
      </w:r>
    </w:p>
    <w:p w:rsidR="006747BC" w:rsidRPr="00F665BA" w:rsidRDefault="006747BC" w:rsidP="006747BC">
      <w:pPr>
        <w:numPr>
          <w:ilvl w:val="0"/>
          <w:numId w:val="1"/>
        </w:numPr>
        <w:spacing w:before="120"/>
        <w:ind w:left="284" w:hanging="284"/>
        <w:jc w:val="both"/>
        <w:rPr>
          <w:rFonts w:ascii="Arial" w:hAnsi="Arial" w:cs="Arial"/>
          <w:sz w:val="16"/>
          <w:szCs w:val="16"/>
        </w:rPr>
      </w:pPr>
      <w:r w:rsidRPr="00F665BA">
        <w:rPr>
          <w:rFonts w:ascii="Arial" w:hAnsi="Arial" w:cs="Arial"/>
          <w:sz w:val="16"/>
          <w:szCs w:val="16"/>
        </w:rPr>
        <w:t>Приказ о назначении руководителя обособленного подразделения, копия, заверенная исполнительным органом юридического лица.</w:t>
      </w:r>
    </w:p>
    <w:p w:rsidR="006747BC" w:rsidRPr="00F665BA" w:rsidRDefault="006747BC" w:rsidP="006747BC">
      <w:pPr>
        <w:numPr>
          <w:ilvl w:val="0"/>
          <w:numId w:val="1"/>
        </w:numPr>
        <w:spacing w:before="120"/>
        <w:ind w:left="284" w:hanging="284"/>
        <w:jc w:val="both"/>
        <w:rPr>
          <w:rFonts w:ascii="Arial" w:hAnsi="Arial" w:cs="Arial"/>
          <w:sz w:val="16"/>
          <w:szCs w:val="16"/>
        </w:rPr>
      </w:pPr>
      <w:r w:rsidRPr="00F665BA">
        <w:rPr>
          <w:rFonts w:ascii="Arial" w:hAnsi="Arial" w:cs="Arial"/>
          <w:sz w:val="16"/>
          <w:szCs w:val="16"/>
        </w:rPr>
        <w:t>Копия доверенности, на основании которой действует руководитель филиала (представительства), заверенная нотариально или в Банке.</w:t>
      </w:r>
    </w:p>
    <w:p w:rsidR="006747BC" w:rsidRDefault="006747BC" w:rsidP="006747BC">
      <w:pPr>
        <w:pStyle w:val="2"/>
        <w:spacing w:before="120"/>
        <w:ind w:firstLine="0"/>
        <w:rPr>
          <w:rFonts w:ascii="Arial" w:hAnsi="Arial" w:cs="Arial"/>
          <w:color w:val="auto"/>
          <w:sz w:val="16"/>
          <w:szCs w:val="16"/>
        </w:rPr>
      </w:pPr>
      <w:r w:rsidRPr="00F665BA">
        <w:rPr>
          <w:rFonts w:ascii="Arial" w:hAnsi="Arial" w:cs="Arial"/>
          <w:color w:val="auto"/>
          <w:sz w:val="16"/>
          <w:szCs w:val="16"/>
        </w:rPr>
        <w:t>2.  Предоставление документов для открытия счета указанных в пунктах 3-1</w:t>
      </w:r>
      <w:r>
        <w:rPr>
          <w:rFonts w:ascii="Arial" w:hAnsi="Arial" w:cs="Arial"/>
          <w:color w:val="auto"/>
          <w:sz w:val="16"/>
          <w:szCs w:val="16"/>
        </w:rPr>
        <w:t>3</w:t>
      </w:r>
      <w:r w:rsidRPr="00F665BA">
        <w:rPr>
          <w:rFonts w:ascii="Arial" w:hAnsi="Arial" w:cs="Arial"/>
          <w:color w:val="auto"/>
          <w:sz w:val="16"/>
          <w:szCs w:val="16"/>
        </w:rPr>
        <w:t xml:space="preserve"> не требуется, если юр.лицо уже имеет расчетный счет в ООО «ФФИН Банк» и соответствующие документы были предоставлены ранее. Для распоряжения средствами на счете можно использовать карточки с образцами подписей и оттиска печати, предоставленные ранее, для этого необходимо предоставить в Банк письмо, содержащее просьбу использовать для обслуживания счета уже имеющиеся карточки (с указанием номера счета).</w:t>
      </w:r>
    </w:p>
    <w:p w:rsidR="006747BC" w:rsidRPr="00F665BA" w:rsidRDefault="006747BC" w:rsidP="006747BC">
      <w:pPr>
        <w:pStyle w:val="2"/>
        <w:spacing w:before="120"/>
        <w:ind w:firstLine="0"/>
        <w:rPr>
          <w:rFonts w:ascii="Arial" w:hAnsi="Arial" w:cs="Arial"/>
          <w:color w:val="auto"/>
          <w:sz w:val="16"/>
          <w:szCs w:val="16"/>
        </w:rPr>
      </w:pPr>
      <w:r>
        <w:rPr>
          <w:rFonts w:ascii="Arial" w:hAnsi="Arial" w:cs="Arial"/>
          <w:color w:val="auto"/>
          <w:sz w:val="16"/>
          <w:szCs w:val="16"/>
        </w:rPr>
        <w:t xml:space="preserve">3. </w:t>
      </w:r>
      <w:r w:rsidRPr="007458F8">
        <w:rPr>
          <w:rFonts w:ascii="Arial" w:hAnsi="Arial" w:cs="Arial"/>
          <w:color w:val="auto"/>
          <w:sz w:val="16"/>
          <w:szCs w:val="16"/>
        </w:rPr>
        <w:t xml:space="preserve">* </w:t>
      </w:r>
      <w:r>
        <w:rPr>
          <w:rFonts w:ascii="Arial" w:hAnsi="Arial" w:cs="Arial"/>
          <w:color w:val="auto"/>
          <w:sz w:val="16"/>
          <w:szCs w:val="16"/>
        </w:rPr>
        <w:t>Предоставление документов</w:t>
      </w:r>
      <w:r w:rsidRPr="0001297E">
        <w:rPr>
          <w:rFonts w:ascii="Arial" w:hAnsi="Arial" w:cs="Arial"/>
          <w:color w:val="auto"/>
          <w:sz w:val="16"/>
          <w:szCs w:val="16"/>
        </w:rPr>
        <w:t xml:space="preserve"> </w:t>
      </w:r>
      <w:r w:rsidRPr="00F665BA">
        <w:rPr>
          <w:rFonts w:ascii="Arial" w:hAnsi="Arial" w:cs="Arial"/>
          <w:color w:val="auto"/>
          <w:sz w:val="16"/>
          <w:szCs w:val="16"/>
        </w:rPr>
        <w:t>для открытия счета указанных в пункт</w:t>
      </w:r>
      <w:r>
        <w:rPr>
          <w:rFonts w:ascii="Arial" w:hAnsi="Arial" w:cs="Arial"/>
          <w:color w:val="auto"/>
          <w:sz w:val="16"/>
          <w:szCs w:val="16"/>
        </w:rPr>
        <w:t>е 10 в обязательном порядке не требуется. Данные документы могут быть запрошены при необходимости.</w:t>
      </w:r>
    </w:p>
    <w:p w:rsidR="006747BC" w:rsidRPr="00F665BA" w:rsidRDefault="006747BC" w:rsidP="006747BC">
      <w:pPr>
        <w:spacing w:after="200" w:line="276" w:lineRule="auto"/>
        <w:rPr>
          <w:b/>
        </w:rPr>
      </w:pPr>
      <w:r w:rsidRPr="00F665BA">
        <w:rPr>
          <w:b/>
        </w:rPr>
        <w:br w:type="page"/>
      </w:r>
    </w:p>
    <w:p w:rsidR="00266721" w:rsidRDefault="00266721">
      <w:bookmarkStart w:id="2" w:name="_GoBack"/>
      <w:bookmarkEnd w:id="2"/>
    </w:p>
    <w:sectPr w:rsidR="002667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8B3" w:rsidRDefault="00D878B3" w:rsidP="006747BC">
      <w:r>
        <w:separator/>
      </w:r>
    </w:p>
  </w:endnote>
  <w:endnote w:type="continuationSeparator" w:id="0">
    <w:p w:rsidR="00D878B3" w:rsidRDefault="00D878B3" w:rsidP="0067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8B3" w:rsidRDefault="00D878B3" w:rsidP="006747BC">
      <w:r>
        <w:separator/>
      </w:r>
    </w:p>
  </w:footnote>
  <w:footnote w:type="continuationSeparator" w:id="0">
    <w:p w:rsidR="00D878B3" w:rsidRDefault="00D878B3" w:rsidP="006747BC">
      <w:r>
        <w:continuationSeparator/>
      </w:r>
    </w:p>
  </w:footnote>
  <w:footnote w:id="1">
    <w:p w:rsidR="006747BC" w:rsidRDefault="006747BC" w:rsidP="006747BC">
      <w:pPr>
        <w:pStyle w:val="a6"/>
      </w:pPr>
      <w:r w:rsidRPr="00AF013E">
        <w:rPr>
          <w:rStyle w:val="a8"/>
          <w:rFonts w:ascii="Arial" w:hAnsi="Arial" w:cs="Arial"/>
          <w:sz w:val="16"/>
        </w:rPr>
        <w:footnoteRef/>
      </w:r>
      <w:r w:rsidRPr="00AF013E">
        <w:rPr>
          <w:rFonts w:ascii="Arial" w:hAnsi="Arial" w:cs="Arial"/>
          <w:sz w:val="16"/>
        </w:rPr>
        <w:t xml:space="preserve"> </w:t>
      </w:r>
      <w:r w:rsidRPr="00AF013E">
        <w:rPr>
          <w:rFonts w:ascii="Arial" w:hAnsi="Arial" w:cs="Arial"/>
          <w:sz w:val="16"/>
          <w:szCs w:val="16"/>
        </w:rPr>
        <w:t>Для некоммерческих организаций, полных товариществ и товариществ на вере</w:t>
      </w:r>
      <w:r>
        <w:rPr>
          <w:rFonts w:ascii="Arial" w:hAnsi="Arial" w:cs="Arial"/>
          <w:sz w:val="16"/>
          <w:szCs w:val="16"/>
        </w:rPr>
        <w:t>.</w:t>
      </w:r>
    </w:p>
  </w:footnote>
  <w:footnote w:id="2">
    <w:p w:rsidR="006747BC" w:rsidRDefault="006747BC" w:rsidP="006747BC">
      <w:pPr>
        <w:pStyle w:val="a6"/>
      </w:pPr>
      <w:r>
        <w:rPr>
          <w:rStyle w:val="a8"/>
        </w:rPr>
        <w:footnoteRef/>
      </w:r>
      <w:r>
        <w:t xml:space="preserve"> При открытии специального счета</w:t>
      </w:r>
    </w:p>
  </w:footnote>
  <w:footnote w:id="3">
    <w:p w:rsidR="006747BC" w:rsidRDefault="006747BC" w:rsidP="006747BC">
      <w:pPr>
        <w:pStyle w:val="a6"/>
      </w:pPr>
      <w:r w:rsidRPr="00B43E3C">
        <w:rPr>
          <w:rStyle w:val="a8"/>
          <w:rFonts w:ascii="Arial" w:hAnsi="Arial" w:cs="Arial"/>
          <w:sz w:val="16"/>
        </w:rPr>
        <w:footnoteRef/>
      </w:r>
      <w:r w:rsidRPr="00B43E3C">
        <w:t xml:space="preserve"> </w:t>
      </w:r>
      <w:r w:rsidRPr="00B43E3C">
        <w:rPr>
          <w:rFonts w:ascii="Arial" w:hAnsi="Arial" w:cs="Arial"/>
          <w:sz w:val="16"/>
          <w:szCs w:val="16"/>
        </w:rPr>
        <w:t>В случае, если договором дистанционного банковского обслуживания предусмотрено, что распоряжение денежными средствами, находящимися на банковском счете, осуществляется с использованием аналога собственноручной подписи, карточка с образцами подписей и оттиска печати может не представляться.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36762"/>
    <w:multiLevelType w:val="multilevel"/>
    <w:tmpl w:val="24F40F60"/>
    <w:lvl w:ilvl="0">
      <w:start w:val="1"/>
      <w:numFmt w:val="decimal"/>
      <w:lvlText w:val="7.3.%1."/>
      <w:lvlJc w:val="left"/>
      <w:pPr>
        <w:ind w:left="23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color w:val="auto"/>
        <w:sz w:val="16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6F781CD7"/>
    <w:multiLevelType w:val="hybridMultilevel"/>
    <w:tmpl w:val="382A32E4"/>
    <w:lvl w:ilvl="0" w:tplc="F8A22372">
      <w:start w:val="1"/>
      <w:numFmt w:val="decimal"/>
      <w:pStyle w:val="1"/>
      <w:lvlText w:val="%1."/>
      <w:lvlJc w:val="left"/>
      <w:pPr>
        <w:ind w:left="720" w:hanging="360"/>
      </w:pPr>
    </w:lvl>
    <w:lvl w:ilvl="1" w:tplc="50982E2A" w:tentative="1">
      <w:start w:val="1"/>
      <w:numFmt w:val="lowerLetter"/>
      <w:lvlText w:val="%2."/>
      <w:lvlJc w:val="left"/>
      <w:pPr>
        <w:ind w:left="1440" w:hanging="360"/>
      </w:pPr>
    </w:lvl>
    <w:lvl w:ilvl="2" w:tplc="72F248C0" w:tentative="1">
      <w:start w:val="1"/>
      <w:numFmt w:val="lowerRoman"/>
      <w:lvlText w:val="%3."/>
      <w:lvlJc w:val="right"/>
      <w:pPr>
        <w:ind w:left="2160" w:hanging="180"/>
      </w:pPr>
    </w:lvl>
    <w:lvl w:ilvl="3" w:tplc="44E0B5E0" w:tentative="1">
      <w:start w:val="1"/>
      <w:numFmt w:val="decimal"/>
      <w:lvlText w:val="%4."/>
      <w:lvlJc w:val="left"/>
      <w:pPr>
        <w:ind w:left="2880" w:hanging="360"/>
      </w:pPr>
    </w:lvl>
    <w:lvl w:ilvl="4" w:tplc="FCD65E54" w:tentative="1">
      <w:start w:val="1"/>
      <w:numFmt w:val="lowerLetter"/>
      <w:lvlText w:val="%5."/>
      <w:lvlJc w:val="left"/>
      <w:pPr>
        <w:ind w:left="3600" w:hanging="360"/>
      </w:pPr>
    </w:lvl>
    <w:lvl w:ilvl="5" w:tplc="544C5AE4" w:tentative="1">
      <w:start w:val="1"/>
      <w:numFmt w:val="lowerRoman"/>
      <w:lvlText w:val="%6."/>
      <w:lvlJc w:val="right"/>
      <w:pPr>
        <w:ind w:left="4320" w:hanging="180"/>
      </w:pPr>
    </w:lvl>
    <w:lvl w:ilvl="6" w:tplc="4246CC7A" w:tentative="1">
      <w:start w:val="1"/>
      <w:numFmt w:val="decimal"/>
      <w:lvlText w:val="%7."/>
      <w:lvlJc w:val="left"/>
      <w:pPr>
        <w:ind w:left="5040" w:hanging="360"/>
      </w:pPr>
    </w:lvl>
    <w:lvl w:ilvl="7" w:tplc="17DA88EA" w:tentative="1">
      <w:start w:val="1"/>
      <w:numFmt w:val="lowerLetter"/>
      <w:lvlText w:val="%8."/>
      <w:lvlJc w:val="left"/>
      <w:pPr>
        <w:ind w:left="5760" w:hanging="360"/>
      </w:pPr>
    </w:lvl>
    <w:lvl w:ilvl="8" w:tplc="FE76A6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07C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BC"/>
    <w:rsid w:val="00266721"/>
    <w:rsid w:val="006747BC"/>
    <w:rsid w:val="00D8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A80A8E-6E54-4911-81BE-37ED7393D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Обычный 2"/>
    <w:basedOn w:val="a"/>
    <w:link w:val="10"/>
    <w:uiPriority w:val="1"/>
    <w:qFormat/>
    <w:rsid w:val="006747BC"/>
    <w:pPr>
      <w:numPr>
        <w:numId w:val="3"/>
      </w:numPr>
      <w:spacing w:before="27" w:after="68"/>
      <w:outlineLvl w:val="0"/>
    </w:pPr>
    <w:rPr>
      <w:rFonts w:cs="Arial"/>
      <w:b/>
      <w:kern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Обычный 2 Знак"/>
    <w:basedOn w:val="a0"/>
    <w:link w:val="1"/>
    <w:uiPriority w:val="1"/>
    <w:rsid w:val="006747BC"/>
    <w:rPr>
      <w:rFonts w:ascii="Times New Roman" w:eastAsia="Times New Roman" w:hAnsi="Times New Roman" w:cs="Arial"/>
      <w:b/>
      <w:kern w:val="36"/>
      <w:sz w:val="24"/>
      <w:szCs w:val="28"/>
      <w:lang w:eastAsia="ru-RU"/>
    </w:rPr>
  </w:style>
  <w:style w:type="paragraph" w:styleId="a3">
    <w:name w:val="Body Text Indent"/>
    <w:basedOn w:val="a"/>
    <w:link w:val="a4"/>
    <w:rsid w:val="006747BC"/>
    <w:pPr>
      <w:widowControl w:val="0"/>
      <w:ind w:firstLine="567"/>
      <w:jc w:val="both"/>
    </w:pPr>
    <w:rPr>
      <w:sz w:val="22"/>
      <w:szCs w:val="20"/>
    </w:rPr>
  </w:style>
  <w:style w:type="character" w:customStyle="1" w:styleId="a4">
    <w:name w:val="Основной текст с отступом Знак"/>
    <w:basedOn w:val="a0"/>
    <w:link w:val="a3"/>
    <w:rsid w:val="006747BC"/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Body Text Indent 2"/>
    <w:basedOn w:val="a"/>
    <w:link w:val="20"/>
    <w:rsid w:val="006747BC"/>
    <w:pPr>
      <w:widowControl w:val="0"/>
      <w:ind w:firstLine="567"/>
      <w:jc w:val="both"/>
    </w:pPr>
    <w:rPr>
      <w:noProof/>
      <w:color w:val="FF0000"/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6747BC"/>
    <w:rPr>
      <w:rFonts w:ascii="Times New Roman" w:eastAsia="Times New Roman" w:hAnsi="Times New Roman" w:cs="Times New Roman"/>
      <w:noProof/>
      <w:color w:val="FF0000"/>
      <w:szCs w:val="20"/>
      <w:lang w:eastAsia="ru-RU"/>
    </w:rPr>
  </w:style>
  <w:style w:type="table" w:styleId="a5">
    <w:name w:val="Table Grid"/>
    <w:basedOn w:val="a1"/>
    <w:uiPriority w:val="39"/>
    <w:rsid w:val="00674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rsid w:val="006747BC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6747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rsid w:val="006747B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FFINBank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Широкова Оксана Александровна</dc:creator>
  <cp:keywords/>
  <dc:description/>
  <cp:lastModifiedBy>Широкова Оксана Александровна</cp:lastModifiedBy>
  <cp:revision>1</cp:revision>
  <dcterms:created xsi:type="dcterms:W3CDTF">2023-04-06T15:56:00Z</dcterms:created>
  <dcterms:modified xsi:type="dcterms:W3CDTF">2023-04-06T15:56:00Z</dcterms:modified>
</cp:coreProperties>
</file>